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49"/>
        <w:gridCol w:w="2159"/>
        <w:gridCol w:w="538"/>
        <w:gridCol w:w="2007"/>
        <w:gridCol w:w="4003"/>
      </w:tblGrid>
      <w:tr w:rsidR="00F20B29" w:rsidTr="00F20B29">
        <w:trPr>
          <w:trHeight w:val="1843"/>
        </w:trPr>
        <w:tc>
          <w:tcPr>
            <w:tcW w:w="5353" w:type="dxa"/>
            <w:gridSpan w:val="4"/>
            <w:shd w:val="clear" w:color="auto" w:fill="FFFFFF"/>
            <w:vAlign w:val="center"/>
          </w:tcPr>
          <w:p w:rsidR="00F20B29" w:rsidRDefault="00F20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  <w:lang w:val="en-US" w:eastAsia="ru-RU"/>
              </w:rPr>
            </w:pPr>
            <w:bookmarkStart w:id="0" w:name="_GoBack"/>
            <w:bookmarkEnd w:id="0"/>
            <w:r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390525" cy="495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B29" w:rsidRDefault="00F20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0"/>
                <w:szCs w:val="20"/>
                <w:lang w:val="en-US" w:eastAsia="ru-RU"/>
              </w:rPr>
            </w:pPr>
          </w:p>
          <w:p w:rsidR="00F20B29" w:rsidRDefault="00F20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0"/>
                <w:szCs w:val="20"/>
                <w:lang w:eastAsia="ru-RU"/>
              </w:rPr>
              <w:t>Управление образования</w:t>
            </w:r>
          </w:p>
          <w:p w:rsidR="00DD57FD" w:rsidRDefault="00F20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aps/>
                <w:sz w:val="20"/>
                <w:szCs w:val="20"/>
                <w:lang w:eastAsia="ru-RU"/>
              </w:rPr>
              <w:t>администрации Одинцовского</w:t>
            </w:r>
          </w:p>
          <w:p w:rsidR="00F20B29" w:rsidRDefault="00F20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caps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4003" w:type="dxa"/>
            <w:vMerge w:val="restart"/>
            <w:shd w:val="clear" w:color="auto" w:fill="FFFFFF"/>
            <w:vAlign w:val="center"/>
            <w:hideMark/>
          </w:tcPr>
          <w:p w:rsidR="009245E6" w:rsidRPr="00D362B3" w:rsidRDefault="009245E6" w:rsidP="0092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D362B3">
              <w:rPr>
                <w:rStyle w:val="a8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Руководителям </w:t>
            </w:r>
          </w:p>
          <w:p w:rsidR="009245E6" w:rsidRPr="00D362B3" w:rsidRDefault="009245E6" w:rsidP="0092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D362B3">
              <w:rPr>
                <w:rStyle w:val="a8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общеобразовательных</w:t>
            </w:r>
          </w:p>
          <w:p w:rsidR="002F1A03" w:rsidRPr="00D362B3" w:rsidRDefault="009245E6" w:rsidP="00924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D362B3">
              <w:rPr>
                <w:rStyle w:val="a8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учреждений </w:t>
            </w:r>
          </w:p>
          <w:p w:rsidR="002F1A03" w:rsidRPr="00D362B3" w:rsidRDefault="002F1A03" w:rsidP="00FA7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  <w:p w:rsidR="00714851" w:rsidRPr="009A44F8" w:rsidRDefault="002F1A03" w:rsidP="00714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a8"/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9A44F8" w:rsidRPr="009A44F8" w:rsidRDefault="009A44F8" w:rsidP="00FA7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0B29" w:rsidTr="00F20B29">
        <w:trPr>
          <w:trHeight w:val="1"/>
        </w:trPr>
        <w:tc>
          <w:tcPr>
            <w:tcW w:w="5353" w:type="dxa"/>
            <w:gridSpan w:val="4"/>
            <w:shd w:val="clear" w:color="auto" w:fill="FFFFFF"/>
            <w:vAlign w:val="center"/>
          </w:tcPr>
          <w:p w:rsidR="00F20B29" w:rsidRDefault="00F20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Муниципальное бюджетное учреждение дополнительного профессионального образования </w:t>
            </w:r>
          </w:p>
          <w:p w:rsidR="00F20B29" w:rsidRDefault="00F20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0"/>
                <w:szCs w:val="20"/>
                <w:lang w:eastAsia="ru-RU"/>
              </w:rPr>
              <w:t>Одинцовский</w:t>
            </w:r>
          </w:p>
          <w:p w:rsidR="00F20B29" w:rsidRDefault="00F20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0"/>
                <w:szCs w:val="20"/>
                <w:lang w:eastAsia="ru-RU"/>
              </w:rPr>
              <w:t xml:space="preserve">учебно-методический Центр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caps/>
                <w:sz w:val="20"/>
                <w:szCs w:val="20"/>
                <w:lang w:eastAsia="ru-RU"/>
              </w:rPr>
              <w:t>Развитие образования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:rsidR="00F20B29" w:rsidRPr="009624A3" w:rsidRDefault="00F20B29" w:rsidP="00D362B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cs="Calibri"/>
                <w:lang w:eastAsia="ru-RU"/>
              </w:rPr>
            </w:pPr>
          </w:p>
        </w:tc>
        <w:tc>
          <w:tcPr>
            <w:tcW w:w="4003" w:type="dxa"/>
            <w:vMerge/>
            <w:vAlign w:val="center"/>
            <w:hideMark/>
          </w:tcPr>
          <w:p w:rsidR="00F20B29" w:rsidRDefault="00F20B29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F20B29" w:rsidTr="00721D38">
        <w:trPr>
          <w:trHeight w:val="1"/>
        </w:trPr>
        <w:tc>
          <w:tcPr>
            <w:tcW w:w="2808" w:type="dxa"/>
            <w:gridSpan w:val="2"/>
            <w:shd w:val="clear" w:color="auto" w:fill="FFFFFF"/>
            <w:vAlign w:val="center"/>
            <w:hideMark/>
          </w:tcPr>
          <w:p w:rsidR="00F20B29" w:rsidRPr="00714851" w:rsidRDefault="00721D38" w:rsidP="004A4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4A40F9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17</w:t>
            </w:r>
            <w:r w:rsidR="0099017C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.0</w:t>
            </w:r>
            <w:r w:rsidR="004A40F9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9</w:t>
            </w:r>
            <w:r w:rsidR="00D362B3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.2021</w:t>
            </w:r>
            <w:r w:rsidR="00F20B29" w:rsidRPr="0071485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F20B29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г</w:t>
            </w:r>
            <w:r w:rsidR="00F20B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" w:type="dxa"/>
            <w:shd w:val="clear" w:color="auto" w:fill="FFFFFF"/>
            <w:vAlign w:val="center"/>
            <w:hideMark/>
          </w:tcPr>
          <w:p w:rsidR="00F20B29" w:rsidRPr="00714851" w:rsidRDefault="00F20B29" w:rsidP="002F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48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0B29" w:rsidRDefault="009448DA" w:rsidP="004A4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4003" w:type="dxa"/>
            <w:vMerge/>
            <w:vAlign w:val="center"/>
            <w:hideMark/>
          </w:tcPr>
          <w:p w:rsidR="00F20B29" w:rsidRDefault="00F20B29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F20B29" w:rsidTr="00F20B29">
        <w:trPr>
          <w:trHeight w:val="1"/>
        </w:trPr>
        <w:tc>
          <w:tcPr>
            <w:tcW w:w="649" w:type="dxa"/>
            <w:shd w:val="clear" w:color="auto" w:fill="FFFFFF"/>
            <w:vAlign w:val="center"/>
            <w:hideMark/>
          </w:tcPr>
          <w:p w:rsidR="00F20B29" w:rsidRPr="00714851" w:rsidRDefault="00F20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на №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20B29" w:rsidRPr="00714851" w:rsidRDefault="00F20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shd w:val="clear" w:color="auto" w:fill="FFFFFF"/>
            <w:vAlign w:val="center"/>
          </w:tcPr>
          <w:p w:rsidR="00F20B29" w:rsidRPr="00714851" w:rsidRDefault="00F20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shd w:val="clear" w:color="auto" w:fill="FFFFFF"/>
            <w:vAlign w:val="bottom"/>
          </w:tcPr>
          <w:p w:rsidR="00F20B29" w:rsidRPr="00714851" w:rsidRDefault="00F20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  <w:vMerge/>
            <w:vAlign w:val="center"/>
            <w:hideMark/>
          </w:tcPr>
          <w:p w:rsidR="00F20B29" w:rsidRDefault="00F20B29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</w:tbl>
    <w:p w:rsidR="0033671A" w:rsidRPr="004A40F9" w:rsidRDefault="0033671A" w:rsidP="009448DA">
      <w:pPr>
        <w:pStyle w:val="a4"/>
        <w:spacing w:line="276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4A40F9">
        <w:rPr>
          <w:rFonts w:ascii="Times New Roman" w:hAnsi="Times New Roman"/>
          <w:sz w:val="24"/>
          <w:szCs w:val="24"/>
        </w:rPr>
        <w:t>Уважаемые коллеги!</w:t>
      </w:r>
    </w:p>
    <w:p w:rsidR="0033671A" w:rsidRPr="004A40F9" w:rsidRDefault="0033671A" w:rsidP="0033671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48DA" w:rsidRPr="009448DA" w:rsidRDefault="009448DA" w:rsidP="009448D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448DA">
        <w:rPr>
          <w:rFonts w:ascii="Times New Roman" w:hAnsi="Times New Roman"/>
          <w:sz w:val="24"/>
          <w:szCs w:val="24"/>
        </w:rPr>
        <w:t>Министерство образования Московской области сообщает, что степень владения учащимися необходимыми компетенциями и степень соответствия региональной образовательной системы ведущим мировым системам оценивается международными исследованиями / по модели международных в области качества образования. Участие Московской области в очередном цикле PISA в 2022 году и в региональной оценке по модели международного исследования PISA в 2023 году диктуют важность шагов по улучшению качества образования в каждой общеобразовательной организации Подмосковья.</w:t>
      </w:r>
    </w:p>
    <w:p w:rsidR="009448DA" w:rsidRPr="009448DA" w:rsidRDefault="009448DA" w:rsidP="009448D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448DA">
        <w:rPr>
          <w:rFonts w:ascii="Times New Roman" w:hAnsi="Times New Roman"/>
          <w:sz w:val="24"/>
          <w:szCs w:val="24"/>
        </w:rPr>
        <w:t xml:space="preserve">Для достижения указанных целей Министерство образования Московской области рекомендует использовать качественные современные электронные ресурсы: банк тестовых предметных и </w:t>
      </w:r>
      <w:proofErr w:type="spellStart"/>
      <w:r w:rsidRPr="009448DA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9448DA">
        <w:rPr>
          <w:rFonts w:ascii="Times New Roman" w:hAnsi="Times New Roman"/>
          <w:sz w:val="24"/>
          <w:szCs w:val="24"/>
        </w:rPr>
        <w:t xml:space="preserve"> заданий в Единой автоматизированной информационной системе оценки качества образования (ЕАИС ОКО) и цифровой тренажер «</w:t>
      </w:r>
      <w:proofErr w:type="spellStart"/>
      <w:r w:rsidRPr="009448DA">
        <w:rPr>
          <w:rFonts w:ascii="Times New Roman" w:hAnsi="Times New Roman"/>
          <w:sz w:val="24"/>
          <w:szCs w:val="24"/>
        </w:rPr>
        <w:t>ФизиконЛаб</w:t>
      </w:r>
      <w:proofErr w:type="spellEnd"/>
      <w:r w:rsidRPr="009448DA">
        <w:rPr>
          <w:rFonts w:ascii="Times New Roman" w:hAnsi="Times New Roman"/>
          <w:sz w:val="24"/>
          <w:szCs w:val="24"/>
        </w:rPr>
        <w:t>» на «Школьном портале» (</w:t>
      </w:r>
      <w:hyperlink r:id="rId6" w:history="1">
        <w:r w:rsidRPr="00E03369">
          <w:rPr>
            <w:rStyle w:val="a3"/>
            <w:rFonts w:ascii="Times New Roman" w:hAnsi="Times New Roman"/>
            <w:sz w:val="24"/>
            <w:szCs w:val="24"/>
          </w:rPr>
          <w:t>https://mosreg.physicon.ru/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448DA">
        <w:rPr>
          <w:rFonts w:ascii="Times New Roman" w:hAnsi="Times New Roman"/>
          <w:sz w:val="24"/>
          <w:szCs w:val="24"/>
        </w:rPr>
        <w:t>), электронные издания (банк заданий) на цифровой платформе «</w:t>
      </w:r>
      <w:proofErr w:type="spellStart"/>
      <w:r w:rsidRPr="009448DA">
        <w:rPr>
          <w:rFonts w:ascii="Times New Roman" w:hAnsi="Times New Roman"/>
          <w:sz w:val="24"/>
          <w:szCs w:val="24"/>
        </w:rPr>
        <w:t>Медиатека</w:t>
      </w:r>
      <w:proofErr w:type="spellEnd"/>
      <w:r w:rsidRPr="009448D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48DA">
        <w:rPr>
          <w:rFonts w:ascii="Times New Roman" w:hAnsi="Times New Roman"/>
          <w:sz w:val="24"/>
          <w:szCs w:val="24"/>
        </w:rPr>
        <w:t>от  АО «Академия «Просвещение» (</w:t>
      </w:r>
      <w:hyperlink r:id="rId7" w:history="1">
        <w:r w:rsidRPr="00E03369">
          <w:rPr>
            <w:rStyle w:val="a3"/>
            <w:rFonts w:ascii="Times New Roman" w:hAnsi="Times New Roman"/>
            <w:sz w:val="24"/>
            <w:szCs w:val="24"/>
          </w:rPr>
          <w:t>https://media.prosv.ru/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448DA">
        <w:rPr>
          <w:rFonts w:ascii="Times New Roman" w:hAnsi="Times New Roman"/>
          <w:sz w:val="24"/>
          <w:szCs w:val="24"/>
        </w:rPr>
        <w:t>), электронный банк тренировочных заданий по оценке функциональной грамотности на портале «Российская электронная школа» (</w:t>
      </w:r>
      <w:hyperlink r:id="rId8" w:history="1">
        <w:r w:rsidRPr="00E03369">
          <w:rPr>
            <w:rStyle w:val="a3"/>
            <w:rFonts w:ascii="Times New Roman" w:hAnsi="Times New Roman"/>
            <w:sz w:val="24"/>
            <w:szCs w:val="24"/>
          </w:rPr>
          <w:t>https://fg.resh.edu.ru/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448DA">
        <w:rPr>
          <w:rFonts w:ascii="Times New Roman" w:hAnsi="Times New Roman"/>
          <w:sz w:val="24"/>
          <w:szCs w:val="24"/>
        </w:rPr>
        <w:t>), открытые банки заданий</w:t>
      </w:r>
    </w:p>
    <w:p w:rsidR="009448DA" w:rsidRPr="009448DA" w:rsidRDefault="009448DA" w:rsidP="009448D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448DA">
        <w:rPr>
          <w:rFonts w:ascii="Times New Roman" w:hAnsi="Times New Roman"/>
          <w:sz w:val="24"/>
          <w:szCs w:val="24"/>
        </w:rPr>
        <w:t>на сайте ФГБУ «ФИОКО» (</w:t>
      </w:r>
      <w:hyperlink r:id="rId9" w:history="1">
        <w:r w:rsidRPr="00E03369">
          <w:rPr>
            <w:rStyle w:val="a3"/>
            <w:rFonts w:ascii="Times New Roman" w:hAnsi="Times New Roman"/>
            <w:sz w:val="24"/>
            <w:szCs w:val="24"/>
          </w:rPr>
          <w:t>https://fioco.ru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448DA">
        <w:rPr>
          <w:rFonts w:ascii="Times New Roman" w:hAnsi="Times New Roman"/>
          <w:sz w:val="24"/>
          <w:szCs w:val="24"/>
        </w:rPr>
        <w:t>), ФГБНУ «Институт стратегии развития образования РАО» (</w:t>
      </w:r>
      <w:hyperlink r:id="rId10" w:history="1">
        <w:r w:rsidRPr="00E03369">
          <w:rPr>
            <w:rStyle w:val="a3"/>
            <w:rFonts w:ascii="Times New Roman" w:hAnsi="Times New Roman"/>
            <w:sz w:val="24"/>
            <w:szCs w:val="24"/>
          </w:rPr>
          <w:t>http://www.centeroko.ru/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448DA">
        <w:rPr>
          <w:rFonts w:ascii="Times New Roman" w:hAnsi="Times New Roman"/>
          <w:sz w:val="24"/>
          <w:szCs w:val="24"/>
        </w:rPr>
        <w:t>), ОЭСР (</w:t>
      </w:r>
      <w:hyperlink r:id="rId11" w:history="1">
        <w:r w:rsidRPr="00E03369">
          <w:rPr>
            <w:rStyle w:val="a3"/>
            <w:rFonts w:ascii="Times New Roman" w:hAnsi="Times New Roman"/>
            <w:sz w:val="24"/>
            <w:szCs w:val="24"/>
          </w:rPr>
          <w:t>http://www.centeroko.ru/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448DA">
        <w:rPr>
          <w:rFonts w:ascii="Times New Roman" w:hAnsi="Times New Roman"/>
          <w:sz w:val="24"/>
          <w:szCs w:val="24"/>
        </w:rPr>
        <w:t>), ЦНППМПР МО (</w:t>
      </w:r>
      <w:hyperlink r:id="rId12" w:history="1">
        <w:r w:rsidRPr="00E03369">
          <w:rPr>
            <w:rStyle w:val="a3"/>
            <w:rFonts w:ascii="Times New Roman" w:hAnsi="Times New Roman"/>
            <w:sz w:val="24"/>
            <w:szCs w:val="24"/>
          </w:rPr>
          <w:t>https://cppm.asou-mo.ru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448DA">
        <w:rPr>
          <w:rFonts w:ascii="Times New Roman" w:hAnsi="Times New Roman"/>
          <w:sz w:val="24"/>
          <w:szCs w:val="24"/>
        </w:rPr>
        <w:t>), МЦКО (</w:t>
      </w:r>
      <w:hyperlink r:id="rId13" w:history="1">
        <w:r w:rsidRPr="00E03369">
          <w:rPr>
            <w:rStyle w:val="a3"/>
            <w:rFonts w:ascii="Times New Roman" w:hAnsi="Times New Roman"/>
            <w:sz w:val="24"/>
            <w:szCs w:val="24"/>
          </w:rPr>
          <w:t>https://mcko.ru/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448DA">
        <w:rPr>
          <w:rFonts w:ascii="Times New Roman" w:hAnsi="Times New Roman"/>
          <w:sz w:val="24"/>
          <w:szCs w:val="24"/>
        </w:rPr>
        <w:t>)  (далее вместе – электронные ресурсы).</w:t>
      </w:r>
    </w:p>
    <w:p w:rsidR="009448DA" w:rsidRPr="009448DA" w:rsidRDefault="009448DA" w:rsidP="00D26CD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448DA">
        <w:rPr>
          <w:rFonts w:ascii="Times New Roman" w:hAnsi="Times New Roman"/>
          <w:sz w:val="24"/>
          <w:szCs w:val="24"/>
        </w:rPr>
        <w:t>Министерство образования Московской области обращает внимание</w:t>
      </w:r>
      <w:r w:rsidR="00D26CD9">
        <w:rPr>
          <w:rFonts w:ascii="Times New Roman" w:hAnsi="Times New Roman"/>
          <w:sz w:val="24"/>
          <w:szCs w:val="24"/>
        </w:rPr>
        <w:t xml:space="preserve"> </w:t>
      </w:r>
      <w:r w:rsidRPr="009448DA">
        <w:rPr>
          <w:rFonts w:ascii="Times New Roman" w:hAnsi="Times New Roman"/>
          <w:sz w:val="24"/>
          <w:szCs w:val="24"/>
        </w:rPr>
        <w:t>на необходимость:</w:t>
      </w:r>
    </w:p>
    <w:p w:rsidR="009448DA" w:rsidRPr="009448DA" w:rsidRDefault="009448DA" w:rsidP="00D26CD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448DA">
        <w:rPr>
          <w:rFonts w:ascii="Times New Roman" w:hAnsi="Times New Roman"/>
          <w:sz w:val="24"/>
          <w:szCs w:val="24"/>
        </w:rPr>
        <w:t>учитывать муниципальные/ школьные результаты оценочных процедур при принятии решения об использовании возможностей доступных электронных ресурсов для повышения функциональной грамотности школьников;</w:t>
      </w:r>
    </w:p>
    <w:p w:rsidR="009448DA" w:rsidRPr="009448DA" w:rsidRDefault="009448DA" w:rsidP="00D26CD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448DA">
        <w:rPr>
          <w:rFonts w:ascii="Times New Roman" w:hAnsi="Times New Roman"/>
          <w:sz w:val="24"/>
          <w:szCs w:val="24"/>
        </w:rPr>
        <w:t xml:space="preserve">привлекать методистов и учителей, эффективность работы которых выражается в стабильно высоких образовательных достижениях обучающихся, к подготовке адресных рекомендаций школам и обучающимся по использованию электронных ресурсов;      </w:t>
      </w:r>
    </w:p>
    <w:p w:rsidR="009448DA" w:rsidRPr="009448DA" w:rsidRDefault="009448DA" w:rsidP="00D26CD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448DA">
        <w:rPr>
          <w:rFonts w:ascii="Times New Roman" w:hAnsi="Times New Roman"/>
          <w:sz w:val="24"/>
          <w:szCs w:val="24"/>
        </w:rPr>
        <w:t>информировать ответственных на муниципальном уровне/ уровне общеобразовательных организаций лиц о возможности использовать электронные ресурсы при организации урочной и внеурочной деятельности;</w:t>
      </w:r>
    </w:p>
    <w:p w:rsidR="009448DA" w:rsidRPr="009448DA" w:rsidRDefault="009448DA" w:rsidP="00D26CD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448DA">
        <w:rPr>
          <w:rFonts w:ascii="Times New Roman" w:hAnsi="Times New Roman"/>
          <w:sz w:val="24"/>
          <w:szCs w:val="24"/>
        </w:rPr>
        <w:t>осуществлять мониторинг использования электронных ресурсов</w:t>
      </w:r>
    </w:p>
    <w:p w:rsidR="009448DA" w:rsidRPr="009448DA" w:rsidRDefault="009448DA" w:rsidP="009448D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448DA">
        <w:rPr>
          <w:rFonts w:ascii="Times New Roman" w:hAnsi="Times New Roman"/>
          <w:sz w:val="24"/>
          <w:szCs w:val="24"/>
        </w:rPr>
        <w:t>в общеобразовательных организациях;</w:t>
      </w:r>
    </w:p>
    <w:p w:rsidR="0033671A" w:rsidRPr="004A40F9" w:rsidRDefault="009448DA" w:rsidP="00D26CD9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48DA">
        <w:rPr>
          <w:rFonts w:ascii="Times New Roman" w:hAnsi="Times New Roman"/>
          <w:sz w:val="24"/>
          <w:szCs w:val="24"/>
        </w:rPr>
        <w:t>разъяснять обучающимся и их родителям (законным представителям) возможности электронных ресурсов для подготовки/ самоподготовки.</w:t>
      </w:r>
    </w:p>
    <w:p w:rsidR="00D26CD9" w:rsidRDefault="00D26CD9" w:rsidP="009448D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41A24" w:rsidRPr="004A40F9" w:rsidRDefault="004A40F9" w:rsidP="009448D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д</w:t>
      </w:r>
      <w:r w:rsidR="00216B97" w:rsidRPr="004A40F9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="00216B97" w:rsidRPr="004A40F9">
        <w:rPr>
          <w:rFonts w:ascii="Times New Roman" w:hAnsi="Times New Roman"/>
          <w:sz w:val="24"/>
          <w:szCs w:val="24"/>
        </w:rPr>
        <w:t xml:space="preserve"> Одинцовского</w:t>
      </w:r>
    </w:p>
    <w:p w:rsidR="00C80852" w:rsidRPr="00741A24" w:rsidRDefault="0099017C" w:rsidP="009448D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A40F9">
        <w:rPr>
          <w:rFonts w:ascii="Times New Roman" w:hAnsi="Times New Roman"/>
          <w:sz w:val="24"/>
          <w:szCs w:val="24"/>
        </w:rPr>
        <w:t xml:space="preserve"> УМЦ «Развитие образования»  </w:t>
      </w:r>
      <w:r w:rsidR="002F1A03" w:rsidRPr="004A40F9">
        <w:rPr>
          <w:rFonts w:ascii="Times New Roman" w:hAnsi="Times New Roman"/>
          <w:sz w:val="24"/>
          <w:szCs w:val="24"/>
        </w:rPr>
        <w:t xml:space="preserve">   </w:t>
      </w:r>
      <w:r w:rsidR="00741A24" w:rsidRPr="004A40F9">
        <w:rPr>
          <w:rFonts w:ascii="Times New Roman" w:hAnsi="Times New Roman"/>
          <w:sz w:val="24"/>
          <w:szCs w:val="24"/>
        </w:rPr>
        <w:tab/>
      </w:r>
      <w:r w:rsidR="00741A24" w:rsidRPr="004A40F9">
        <w:rPr>
          <w:rFonts w:ascii="Times New Roman" w:hAnsi="Times New Roman"/>
          <w:sz w:val="24"/>
          <w:szCs w:val="24"/>
        </w:rPr>
        <w:tab/>
      </w:r>
      <w:r w:rsidR="00741A24" w:rsidRPr="004A40F9">
        <w:rPr>
          <w:rFonts w:ascii="Times New Roman" w:hAnsi="Times New Roman"/>
          <w:sz w:val="24"/>
          <w:szCs w:val="24"/>
        </w:rPr>
        <w:tab/>
      </w:r>
      <w:r w:rsidR="00741A24" w:rsidRPr="004A40F9">
        <w:rPr>
          <w:rFonts w:ascii="Times New Roman" w:hAnsi="Times New Roman"/>
          <w:sz w:val="24"/>
          <w:szCs w:val="24"/>
        </w:rPr>
        <w:tab/>
      </w:r>
      <w:r w:rsidR="002F1A03" w:rsidRPr="004A40F9">
        <w:rPr>
          <w:rFonts w:ascii="Times New Roman" w:hAnsi="Times New Roman"/>
          <w:sz w:val="24"/>
          <w:szCs w:val="24"/>
        </w:rPr>
        <w:t xml:space="preserve"> </w:t>
      </w:r>
      <w:r w:rsidR="00216B97" w:rsidRPr="004A40F9">
        <w:rPr>
          <w:rFonts w:ascii="Times New Roman" w:hAnsi="Times New Roman"/>
          <w:sz w:val="24"/>
          <w:szCs w:val="24"/>
        </w:rPr>
        <w:tab/>
      </w:r>
      <w:r w:rsidR="004A40F9">
        <w:rPr>
          <w:rFonts w:ascii="Times New Roman" w:hAnsi="Times New Roman"/>
          <w:sz w:val="24"/>
          <w:szCs w:val="24"/>
        </w:rPr>
        <w:t>Ибрагимова С.Г.</w:t>
      </w:r>
    </w:p>
    <w:p w:rsidR="00225501" w:rsidRPr="00741A24" w:rsidRDefault="00225501" w:rsidP="009448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25501" w:rsidRPr="00741A24" w:rsidSect="00D26CD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65CD6"/>
    <w:multiLevelType w:val="hybridMultilevel"/>
    <w:tmpl w:val="6C22B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86B30"/>
    <w:multiLevelType w:val="hybridMultilevel"/>
    <w:tmpl w:val="8A6858C0"/>
    <w:lvl w:ilvl="0" w:tplc="347E107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29"/>
    <w:rsid w:val="00005D63"/>
    <w:rsid w:val="0005354D"/>
    <w:rsid w:val="0007415B"/>
    <w:rsid w:val="00104601"/>
    <w:rsid w:val="00120793"/>
    <w:rsid w:val="00155EFE"/>
    <w:rsid w:val="00204F2D"/>
    <w:rsid w:val="00211348"/>
    <w:rsid w:val="00216B97"/>
    <w:rsid w:val="00225501"/>
    <w:rsid w:val="00235A28"/>
    <w:rsid w:val="002F1A03"/>
    <w:rsid w:val="00301418"/>
    <w:rsid w:val="003145F6"/>
    <w:rsid w:val="003365B1"/>
    <w:rsid w:val="0033671A"/>
    <w:rsid w:val="00357D23"/>
    <w:rsid w:val="00390333"/>
    <w:rsid w:val="004123E2"/>
    <w:rsid w:val="00420827"/>
    <w:rsid w:val="00435B5B"/>
    <w:rsid w:val="00441DDB"/>
    <w:rsid w:val="00450C5A"/>
    <w:rsid w:val="00461254"/>
    <w:rsid w:val="00466155"/>
    <w:rsid w:val="00467A8A"/>
    <w:rsid w:val="00473DE5"/>
    <w:rsid w:val="004A40F9"/>
    <w:rsid w:val="00573904"/>
    <w:rsid w:val="005756FB"/>
    <w:rsid w:val="006433A9"/>
    <w:rsid w:val="006957F2"/>
    <w:rsid w:val="006F640E"/>
    <w:rsid w:val="00714851"/>
    <w:rsid w:val="00721D38"/>
    <w:rsid w:val="00741A24"/>
    <w:rsid w:val="00774BDA"/>
    <w:rsid w:val="007C56DA"/>
    <w:rsid w:val="007F76FD"/>
    <w:rsid w:val="00844697"/>
    <w:rsid w:val="00860AEB"/>
    <w:rsid w:val="00876055"/>
    <w:rsid w:val="009245E6"/>
    <w:rsid w:val="00934AC1"/>
    <w:rsid w:val="009448DA"/>
    <w:rsid w:val="009624A3"/>
    <w:rsid w:val="0099017C"/>
    <w:rsid w:val="009A1CCA"/>
    <w:rsid w:val="009A44F8"/>
    <w:rsid w:val="009B1750"/>
    <w:rsid w:val="00A01F26"/>
    <w:rsid w:val="00A03A04"/>
    <w:rsid w:val="00A8130C"/>
    <w:rsid w:val="00AB2364"/>
    <w:rsid w:val="00AD1393"/>
    <w:rsid w:val="00AD2258"/>
    <w:rsid w:val="00B254AC"/>
    <w:rsid w:val="00B4496F"/>
    <w:rsid w:val="00BF63E0"/>
    <w:rsid w:val="00C010C4"/>
    <w:rsid w:val="00C23FCF"/>
    <w:rsid w:val="00C80852"/>
    <w:rsid w:val="00CA62C2"/>
    <w:rsid w:val="00CE5509"/>
    <w:rsid w:val="00D044E7"/>
    <w:rsid w:val="00D26CD9"/>
    <w:rsid w:val="00D362B3"/>
    <w:rsid w:val="00D47FBB"/>
    <w:rsid w:val="00DD57FD"/>
    <w:rsid w:val="00E625E5"/>
    <w:rsid w:val="00E651D1"/>
    <w:rsid w:val="00E74FFE"/>
    <w:rsid w:val="00F03B26"/>
    <w:rsid w:val="00F16A55"/>
    <w:rsid w:val="00F20B29"/>
    <w:rsid w:val="00F86CC9"/>
    <w:rsid w:val="00FA753E"/>
    <w:rsid w:val="00FB408A"/>
    <w:rsid w:val="00FC41A8"/>
    <w:rsid w:val="00FC4247"/>
    <w:rsid w:val="00FE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2BFFE-0260-44CB-912D-94D80BBC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B29"/>
    <w:pPr>
      <w:spacing w:after="200"/>
      <w:ind w:lef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B29"/>
    <w:rPr>
      <w:color w:val="0563C1" w:themeColor="hyperlink"/>
      <w:u w:val="single"/>
    </w:rPr>
  </w:style>
  <w:style w:type="paragraph" w:styleId="a4">
    <w:name w:val="No Spacing"/>
    <w:uiPriority w:val="1"/>
    <w:qFormat/>
    <w:rsid w:val="00216B97"/>
    <w:pPr>
      <w:spacing w:line="240" w:lineRule="auto"/>
      <w:ind w:left="0"/>
    </w:pPr>
    <w:rPr>
      <w:rFonts w:ascii="Calibri" w:eastAsia="Calibri" w:hAnsi="Calibri" w:cs="Times New Roman"/>
    </w:rPr>
  </w:style>
  <w:style w:type="table" w:styleId="a5">
    <w:name w:val="Table Grid"/>
    <w:basedOn w:val="a1"/>
    <w:rsid w:val="00C808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4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4247"/>
    <w:rPr>
      <w:rFonts w:ascii="Segoe UI" w:eastAsia="Calibr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9A44F8"/>
    <w:rPr>
      <w:i/>
      <w:iCs/>
    </w:rPr>
  </w:style>
  <w:style w:type="character" w:styleId="a9">
    <w:name w:val="Strong"/>
    <w:basedOn w:val="a0"/>
    <w:uiPriority w:val="22"/>
    <w:qFormat/>
    <w:rsid w:val="009A44F8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9245E6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5"/>
    <w:uiPriority w:val="39"/>
    <w:rsid w:val="00225501"/>
    <w:pPr>
      <w:spacing w:line="240" w:lineRule="auto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99017C"/>
    <w:pPr>
      <w:spacing w:line="240" w:lineRule="auto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13" Type="http://schemas.openxmlformats.org/officeDocument/2006/relationships/hyperlink" Target="https://mck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a.prosv.ru/" TargetMode="External"/><Relationship Id="rId12" Type="http://schemas.openxmlformats.org/officeDocument/2006/relationships/hyperlink" Target="https://cppm.asou-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sreg.physicon.ru/" TargetMode="External"/><Relationship Id="rId11" Type="http://schemas.openxmlformats.org/officeDocument/2006/relationships/hyperlink" Target="http://www.centeroko.ru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centerok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oc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Яхненко Екатерина Владимировна</cp:lastModifiedBy>
  <cp:revision>2</cp:revision>
  <cp:lastPrinted>2021-03-05T10:56:00Z</cp:lastPrinted>
  <dcterms:created xsi:type="dcterms:W3CDTF">2021-11-20T05:26:00Z</dcterms:created>
  <dcterms:modified xsi:type="dcterms:W3CDTF">2021-11-20T05:26:00Z</dcterms:modified>
</cp:coreProperties>
</file>